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E21B" w14:textId="77777777" w:rsidR="008E202D" w:rsidRDefault="008E202D"/>
    <w:p w14:paraId="67470EDB" w14:textId="62B5C546" w:rsidR="00982FA7" w:rsidRPr="00F75F2D" w:rsidRDefault="00982FA7" w:rsidP="001666B2">
      <w:pPr>
        <w:ind w:right="-360"/>
        <w:jc w:val="center"/>
        <w:rPr>
          <w:b/>
          <w:sz w:val="28"/>
          <w:szCs w:val="28"/>
          <w:u w:val="single"/>
        </w:rPr>
      </w:pPr>
      <w:r w:rsidRPr="00F75F2D">
        <w:rPr>
          <w:b/>
          <w:sz w:val="28"/>
          <w:szCs w:val="28"/>
          <w:u w:val="single"/>
        </w:rPr>
        <w:t>How to accept work from external customers</w:t>
      </w:r>
    </w:p>
    <w:p w14:paraId="2C11DAE0" w14:textId="77777777" w:rsidR="00982FA7" w:rsidRDefault="00982FA7" w:rsidP="00982FA7">
      <w:pPr>
        <w:ind w:right="-360"/>
      </w:pPr>
    </w:p>
    <w:p w14:paraId="44068BC1" w14:textId="725E0B7B" w:rsidR="0062524C" w:rsidRDefault="00A1779B" w:rsidP="00982FA7">
      <w:pPr>
        <w:ind w:right="-360"/>
      </w:pPr>
      <w:r>
        <w:t xml:space="preserve">Note:  </w:t>
      </w:r>
      <w:r w:rsidR="0062524C">
        <w:t xml:space="preserve">This document applies only to </w:t>
      </w:r>
      <w:r w:rsidR="003F233F">
        <w:t xml:space="preserve">established core facility </w:t>
      </w:r>
      <w:r w:rsidR="0062524C">
        <w:t>servic</w:t>
      </w:r>
      <w:r w:rsidR="00892BF2">
        <w:t>es.  Clients from UCSF affiliates (Gladstone, HHMI, VAMC, SFGH</w:t>
      </w:r>
      <w:r w:rsidR="003214C6">
        <w:t>, other UC campuses</w:t>
      </w:r>
      <w:r w:rsidR="00892BF2">
        <w:t>) are treated as INTERNAL clients – no contract is necessary.</w:t>
      </w:r>
    </w:p>
    <w:p w14:paraId="4A2C56C9" w14:textId="77777777" w:rsidR="00A1779B" w:rsidRDefault="00A1779B" w:rsidP="00982FA7">
      <w:pPr>
        <w:ind w:right="-360"/>
      </w:pPr>
    </w:p>
    <w:p w14:paraId="24898E03" w14:textId="1B1077F5" w:rsidR="00747ECC" w:rsidRDefault="00982FA7" w:rsidP="00982FA7">
      <w:pPr>
        <w:ind w:right="-360"/>
      </w:pPr>
      <w:r w:rsidRPr="009423D2">
        <w:rPr>
          <w:b/>
        </w:rPr>
        <w:t xml:space="preserve">Question </w:t>
      </w:r>
      <w:r>
        <w:rPr>
          <w:b/>
        </w:rPr>
        <w:t>1</w:t>
      </w:r>
      <w:r w:rsidRPr="009423D2">
        <w:rPr>
          <w:b/>
        </w:rPr>
        <w:t>:</w:t>
      </w:r>
      <w:r>
        <w:t xml:space="preserve"> </w:t>
      </w:r>
      <w:r w:rsidR="00747ECC" w:rsidRPr="00F75F2D">
        <w:rPr>
          <w:b/>
        </w:rPr>
        <w:t>Recharge</w:t>
      </w:r>
      <w:r w:rsidR="00BA7D47">
        <w:rPr>
          <w:b/>
        </w:rPr>
        <w:t xml:space="preserve"> Rates</w:t>
      </w:r>
    </w:p>
    <w:p w14:paraId="5D89D59A" w14:textId="15DE1976" w:rsidR="00747ECC" w:rsidRDefault="00747ECC" w:rsidP="00982FA7">
      <w:pPr>
        <w:ind w:right="-360"/>
      </w:pPr>
      <w:r>
        <w:t xml:space="preserve">Does your facility have </w:t>
      </w:r>
      <w:r w:rsidR="00B11FEC">
        <w:t>approved</w:t>
      </w:r>
      <w:r>
        <w:t xml:space="preserve"> </w:t>
      </w:r>
      <w:r w:rsidRPr="00B11FEC">
        <w:t>recharge</w:t>
      </w:r>
      <w:r w:rsidR="00B11FEC">
        <w:t xml:space="preserve"> rates</w:t>
      </w:r>
      <w:r>
        <w:t xml:space="preserve"> in place with </w:t>
      </w:r>
      <w:r w:rsidR="00A86409">
        <w:t xml:space="preserve">the </w:t>
      </w:r>
      <w:r w:rsidR="00982FA7">
        <w:t xml:space="preserve">Office of Budget &amp; Resource Management? </w:t>
      </w:r>
    </w:p>
    <w:p w14:paraId="6D2C8C2D" w14:textId="77777777" w:rsidR="00747ECC" w:rsidRDefault="00747ECC" w:rsidP="00982FA7">
      <w:pPr>
        <w:ind w:right="-360"/>
      </w:pPr>
    </w:p>
    <w:p w14:paraId="220A3789" w14:textId="0BD45E26" w:rsidR="0065338A" w:rsidRDefault="00982FA7" w:rsidP="00982FA7">
      <w:pPr>
        <w:ind w:right="-360"/>
      </w:pPr>
      <w:r>
        <w:t xml:space="preserve">[Note: external rates should be at least the </w:t>
      </w:r>
      <w:r w:rsidR="00CC7666">
        <w:t xml:space="preserve">internal base </w:t>
      </w:r>
      <w:r>
        <w:t xml:space="preserve">rate calculated without any subsidies (total direct costs) plus 26% additional overhead. Higher rates are possible if the </w:t>
      </w:r>
      <w:r w:rsidR="00A1779B">
        <w:t xml:space="preserve">local commercial </w:t>
      </w:r>
      <w:r>
        <w:t xml:space="preserve">market rate </w:t>
      </w:r>
      <w:r w:rsidR="00A1779B">
        <w:t xml:space="preserve">for the same services </w:t>
      </w:r>
      <w:r w:rsidR="00586CFB">
        <w:t>is higher.  See section III.4. at</w:t>
      </w:r>
      <w:r w:rsidR="003C5269">
        <w:t>:</w:t>
      </w:r>
      <w:r w:rsidR="00586CFB">
        <w:t xml:space="preserve"> </w:t>
      </w:r>
      <w:hyperlink r:id="rId7" w:history="1">
        <w:r w:rsidR="003C5269">
          <w:rPr>
            <w:rStyle w:val="Hyperlink"/>
          </w:rPr>
          <w:t>http://policies.ucsf.edu/policy/250-11</w:t>
        </w:r>
      </w:hyperlink>
      <w:r w:rsidR="00586CFB">
        <w:t>]</w:t>
      </w:r>
    </w:p>
    <w:p w14:paraId="7D01466D" w14:textId="77777777" w:rsidR="00982FA7" w:rsidRDefault="00982FA7" w:rsidP="00982FA7">
      <w:pPr>
        <w:ind w:right="-360"/>
      </w:pPr>
    </w:p>
    <w:p w14:paraId="34F7C4A0" w14:textId="77777777" w:rsidR="0065338A" w:rsidRDefault="0065338A" w:rsidP="00437EBC">
      <w:pPr>
        <w:pStyle w:val="ListParagraph"/>
        <w:numPr>
          <w:ilvl w:val="0"/>
          <w:numId w:val="6"/>
        </w:numPr>
        <w:ind w:right="-360"/>
      </w:pPr>
      <w:r w:rsidRPr="0064628F">
        <w:rPr>
          <w:u w:val="single"/>
        </w:rPr>
        <w:t>Yes</w:t>
      </w:r>
      <w:r>
        <w:t xml:space="preserve"> - continue to question 2.</w:t>
      </w:r>
    </w:p>
    <w:p w14:paraId="0B0EF041" w14:textId="77777777" w:rsidR="0064628F" w:rsidRDefault="0064628F" w:rsidP="0064628F">
      <w:pPr>
        <w:pStyle w:val="ListParagraph"/>
        <w:ind w:right="-360"/>
      </w:pPr>
    </w:p>
    <w:p w14:paraId="2BEAEE5F" w14:textId="55117398" w:rsidR="00982FA7" w:rsidRDefault="00982FA7" w:rsidP="00437EBC">
      <w:pPr>
        <w:pStyle w:val="ListParagraph"/>
        <w:numPr>
          <w:ilvl w:val="0"/>
          <w:numId w:val="6"/>
        </w:numPr>
        <w:ind w:right="-360"/>
      </w:pPr>
      <w:r w:rsidRPr="0064628F">
        <w:rPr>
          <w:u w:val="single"/>
        </w:rPr>
        <w:t>No</w:t>
      </w:r>
      <w:r w:rsidR="00CC7666" w:rsidRPr="0064628F">
        <w:rPr>
          <w:u w:val="single"/>
        </w:rPr>
        <w:t xml:space="preserve"> or I Don’t Know</w:t>
      </w:r>
      <w:r>
        <w:t xml:space="preserve"> –please contact the </w:t>
      </w:r>
      <w:hyperlink r:id="rId8" w:history="1">
        <w:r w:rsidRPr="00CC7666">
          <w:rPr>
            <w:rStyle w:val="Hyperlink"/>
          </w:rPr>
          <w:t>Research Resource Program</w:t>
        </w:r>
        <w:r w:rsidR="00CC7666" w:rsidRPr="00CC7666">
          <w:rPr>
            <w:rStyle w:val="Hyperlink"/>
          </w:rPr>
          <w:t xml:space="preserve"> </w:t>
        </w:r>
      </w:hyperlink>
      <w:r w:rsidR="00A1779B">
        <w:t xml:space="preserve"> </w:t>
      </w:r>
      <w:r>
        <w:t xml:space="preserve">or </w:t>
      </w:r>
      <w:hyperlink r:id="rId9" w:history="1">
        <w:r w:rsidR="00CC7666" w:rsidRPr="00CC7666">
          <w:rPr>
            <w:rStyle w:val="Hyperlink"/>
          </w:rPr>
          <w:t xml:space="preserve">Recharge Operations of </w:t>
        </w:r>
        <w:r w:rsidRPr="00CC7666">
          <w:rPr>
            <w:rStyle w:val="Hyperlink"/>
          </w:rPr>
          <w:t>the Office of Budget &amp; Resource Management</w:t>
        </w:r>
      </w:hyperlink>
      <w:r>
        <w:t xml:space="preserve"> for assistance</w:t>
      </w:r>
      <w:r w:rsidR="00B62BED">
        <w:t xml:space="preserve"> to complete this task</w:t>
      </w:r>
      <w:r w:rsidR="00A1779B">
        <w:t>.</w:t>
      </w:r>
    </w:p>
    <w:p w14:paraId="6EC77C9D" w14:textId="77777777" w:rsidR="00982FA7" w:rsidRDefault="00982FA7" w:rsidP="00982FA7">
      <w:pPr>
        <w:ind w:right="-360"/>
      </w:pPr>
    </w:p>
    <w:p w14:paraId="0BB5D012" w14:textId="0D5C2F26" w:rsidR="00747ECC" w:rsidRDefault="00CC7666" w:rsidP="00CC7666">
      <w:pPr>
        <w:ind w:right="-360"/>
      </w:pPr>
      <w:r>
        <w:rPr>
          <w:b/>
        </w:rPr>
        <w:t>Question 2</w:t>
      </w:r>
      <w:r w:rsidRPr="0008208C">
        <w:rPr>
          <w:b/>
        </w:rPr>
        <w:t>:</w:t>
      </w:r>
      <w:r>
        <w:t xml:space="preserve"> </w:t>
      </w:r>
      <w:r w:rsidR="00747ECC" w:rsidRPr="00F75F2D">
        <w:rPr>
          <w:b/>
        </w:rPr>
        <w:t>Non-UCCF Person</w:t>
      </w:r>
      <w:r w:rsidR="00747ECC">
        <w:rPr>
          <w:b/>
        </w:rPr>
        <w:t>n</w:t>
      </w:r>
      <w:r w:rsidR="00747ECC" w:rsidRPr="00F75F2D">
        <w:rPr>
          <w:b/>
        </w:rPr>
        <w:t>el</w:t>
      </w:r>
      <w:r>
        <w:t xml:space="preserve"> </w:t>
      </w:r>
    </w:p>
    <w:p w14:paraId="76048586" w14:textId="58FBEA7A" w:rsidR="00CC7666" w:rsidRDefault="00CC7666" w:rsidP="00CC7666">
      <w:pPr>
        <w:ind w:right="-360"/>
      </w:pPr>
      <w:r>
        <w:t xml:space="preserve">Will the work involve </w:t>
      </w:r>
      <w:r w:rsidRPr="00B11FEC">
        <w:t>non-UCSF personnel</w:t>
      </w:r>
      <w:r>
        <w:t xml:space="preserve"> working in your UCSF facility?</w:t>
      </w:r>
    </w:p>
    <w:p w14:paraId="26835480" w14:textId="77777777" w:rsidR="00CC7666" w:rsidRDefault="00CC7666" w:rsidP="00CC7666">
      <w:pPr>
        <w:ind w:right="-360"/>
      </w:pPr>
    </w:p>
    <w:p w14:paraId="174D7EDB" w14:textId="5F9A985A" w:rsidR="00CC7666" w:rsidRDefault="00B62BED" w:rsidP="00437EBC">
      <w:pPr>
        <w:pStyle w:val="ListParagraph"/>
        <w:numPr>
          <w:ilvl w:val="0"/>
          <w:numId w:val="7"/>
        </w:numPr>
        <w:ind w:right="-540"/>
      </w:pPr>
      <w:r>
        <w:t>Yes – C</w:t>
      </w:r>
      <w:r w:rsidR="00CC7666">
        <w:t xml:space="preserve">ontact </w:t>
      </w:r>
      <w:hyperlink r:id="rId10" w:history="1">
        <w:r w:rsidR="00CC7666" w:rsidRPr="00B62BED">
          <w:rPr>
            <w:rStyle w:val="Hyperlink"/>
          </w:rPr>
          <w:t>UCSF Environmental Health &amp; Safety</w:t>
        </w:r>
      </w:hyperlink>
      <w:r w:rsidR="00CC7666">
        <w:t xml:space="preserve"> and determine whether visitors working in your facility will need to</w:t>
      </w:r>
      <w:r w:rsidR="00CC7666" w:rsidRPr="004C085B">
        <w:t xml:space="preserve"> complete biological, chemical, radiation, or other safety trainings. Visitors will also need to provide a Certificate of Insurance (COI) from their organization</w:t>
      </w:r>
      <w:r w:rsidR="004967CC">
        <w:t xml:space="preserve"> (email in pdf form</w:t>
      </w:r>
      <w:r w:rsidR="00CC7666" w:rsidRPr="004C085B">
        <w:t xml:space="preserve"> to </w:t>
      </w:r>
      <w:hyperlink r:id="rId11" w:history="1">
        <w:r w:rsidR="00B11FEC" w:rsidRPr="00B11FEC">
          <w:rPr>
            <w:rStyle w:val="Hyperlink"/>
          </w:rPr>
          <w:t>UCSF Government and Business Contracts</w:t>
        </w:r>
      </w:hyperlink>
      <w:r w:rsidR="004967CC">
        <w:t>).</w:t>
      </w:r>
    </w:p>
    <w:p w14:paraId="13084E8F" w14:textId="77777777" w:rsidR="00CC7666" w:rsidRDefault="00CC7666" w:rsidP="00437EBC">
      <w:pPr>
        <w:ind w:right="-540"/>
      </w:pPr>
    </w:p>
    <w:p w14:paraId="40BA83DD" w14:textId="77777777" w:rsidR="00CC7666" w:rsidRDefault="00CC7666" w:rsidP="00437EBC">
      <w:pPr>
        <w:pStyle w:val="ListParagraph"/>
        <w:numPr>
          <w:ilvl w:val="0"/>
          <w:numId w:val="7"/>
        </w:numPr>
        <w:ind w:right="-360"/>
      </w:pPr>
      <w:r>
        <w:t>No – continue to question 3.</w:t>
      </w:r>
    </w:p>
    <w:p w14:paraId="4E618CCD" w14:textId="77777777" w:rsidR="00CC7666" w:rsidRDefault="00CC7666" w:rsidP="00437EBC">
      <w:pPr>
        <w:ind w:right="-360"/>
      </w:pPr>
    </w:p>
    <w:p w14:paraId="0F63744F" w14:textId="32387C4E" w:rsidR="00CC7666" w:rsidRDefault="00446F10" w:rsidP="00437EBC">
      <w:pPr>
        <w:pStyle w:val="ListParagraph"/>
        <w:numPr>
          <w:ilvl w:val="0"/>
          <w:numId w:val="7"/>
        </w:numPr>
        <w:ind w:right="-360"/>
      </w:pPr>
      <w:r>
        <w:t>I Don’t Know – D</w:t>
      </w:r>
      <w:r w:rsidR="00CC7666">
        <w:t>etermine scope of work and extent of client presence on the UCSF campus while work is being performed.</w:t>
      </w:r>
    </w:p>
    <w:p w14:paraId="7571BA63" w14:textId="77777777" w:rsidR="00CC7666" w:rsidRDefault="00CC7666" w:rsidP="00CC7666">
      <w:pPr>
        <w:ind w:right="-360"/>
      </w:pPr>
    </w:p>
    <w:p w14:paraId="64E448D4" w14:textId="04837EEA" w:rsidR="00747ECC" w:rsidRPr="00F75F2D" w:rsidRDefault="00CC7666" w:rsidP="00CC7666">
      <w:pPr>
        <w:ind w:right="-360"/>
        <w:rPr>
          <w:b/>
        </w:rPr>
      </w:pPr>
      <w:r>
        <w:rPr>
          <w:b/>
        </w:rPr>
        <w:t xml:space="preserve">Question 3: </w:t>
      </w:r>
      <w:r>
        <w:t xml:space="preserve"> </w:t>
      </w:r>
      <w:r w:rsidR="00747ECC" w:rsidRPr="00F75F2D">
        <w:rPr>
          <w:b/>
        </w:rPr>
        <w:t>Intellectual Property</w:t>
      </w:r>
    </w:p>
    <w:p w14:paraId="2EE9A7FF" w14:textId="77777777" w:rsidR="00747ECC" w:rsidRDefault="00CC7666" w:rsidP="00F75F2D">
      <w:pPr>
        <w:pStyle w:val="ListParagraph"/>
        <w:numPr>
          <w:ilvl w:val="0"/>
          <w:numId w:val="13"/>
        </w:numPr>
        <w:ind w:right="-360"/>
      </w:pPr>
      <w:r>
        <w:t xml:space="preserve">Will UCSF faculty, staff (including post-docs), or students be </w:t>
      </w:r>
      <w:r w:rsidRPr="00B11FEC">
        <w:t>contributing intellectually</w:t>
      </w:r>
      <w:r>
        <w:t xml:space="preserve"> to the </w:t>
      </w:r>
      <w:r w:rsidR="00747ECC">
        <w:t xml:space="preserve">external client’s </w:t>
      </w:r>
      <w:r>
        <w:t>project or data collection (</w:t>
      </w:r>
      <w:r w:rsidR="00B62BED">
        <w:t>i.e. providing services that require development of new ideas, methods or skills or data interpretation beyond routine</w:t>
      </w:r>
      <w:r>
        <w:t xml:space="preserve">)?  </w:t>
      </w:r>
    </w:p>
    <w:p w14:paraId="7CB76C6D" w14:textId="77777777" w:rsidR="00747ECC" w:rsidRDefault="00CC7666" w:rsidP="00F75F2D">
      <w:pPr>
        <w:pStyle w:val="ListParagraph"/>
        <w:numPr>
          <w:ilvl w:val="0"/>
          <w:numId w:val="13"/>
        </w:numPr>
        <w:ind w:right="-360"/>
      </w:pPr>
      <w:r>
        <w:t xml:space="preserve">Will any property, intellectual property or other assets generated by UCSF (as opposed to equipment and/or reagents available commercially) be used in the provision of services?  </w:t>
      </w:r>
    </w:p>
    <w:p w14:paraId="270850F1" w14:textId="23C77BA0" w:rsidR="00CC7666" w:rsidRDefault="00CC7666" w:rsidP="00F75F2D">
      <w:pPr>
        <w:pStyle w:val="ListParagraph"/>
        <w:numPr>
          <w:ilvl w:val="0"/>
          <w:numId w:val="13"/>
        </w:numPr>
        <w:ind w:right="-360"/>
      </w:pPr>
      <w:r>
        <w:t xml:space="preserve">Will there be any UCSF claim to intellectual property resulting from the use of services or instruments? </w:t>
      </w:r>
    </w:p>
    <w:p w14:paraId="0515F376" w14:textId="77777777" w:rsidR="00CC7666" w:rsidRDefault="00CC7666" w:rsidP="00CC7666">
      <w:pPr>
        <w:ind w:right="-360"/>
      </w:pPr>
    </w:p>
    <w:p w14:paraId="3629BB67" w14:textId="554CA39C" w:rsidR="00CC7666" w:rsidRDefault="00B62BED" w:rsidP="00437EBC">
      <w:pPr>
        <w:pStyle w:val="ListParagraph"/>
        <w:numPr>
          <w:ilvl w:val="0"/>
          <w:numId w:val="10"/>
        </w:numPr>
        <w:ind w:right="-360"/>
      </w:pPr>
      <w:r>
        <w:t>Yes (or Maybe</w:t>
      </w:r>
      <w:r w:rsidR="00CC7666">
        <w:t>)</w:t>
      </w:r>
      <w:r w:rsidR="00747ECC">
        <w:t xml:space="preserve"> to any part of the above</w:t>
      </w:r>
      <w:r w:rsidR="00CC7666">
        <w:t xml:space="preserve"> – A Sponsored Research Agreement may be necessary.  </w:t>
      </w:r>
      <w:r w:rsidR="00CC7666" w:rsidRPr="004C085B">
        <w:t xml:space="preserve">If the external customer is a </w:t>
      </w:r>
      <w:r w:rsidR="00CC7666" w:rsidRPr="00437EBC">
        <w:rPr>
          <w:b/>
        </w:rPr>
        <w:t>for-profit organization</w:t>
      </w:r>
      <w:r w:rsidR="00CC7666" w:rsidRPr="004C085B">
        <w:t xml:space="preserve">, </w:t>
      </w:r>
      <w:r w:rsidR="00CC7666">
        <w:t xml:space="preserve">please contact </w:t>
      </w:r>
      <w:r w:rsidR="00CC7666" w:rsidRPr="004C085B">
        <w:t xml:space="preserve">the </w:t>
      </w:r>
      <w:hyperlink r:id="rId12" w:history="1">
        <w:r w:rsidR="00CC7666" w:rsidRPr="004359D6">
          <w:rPr>
            <w:rStyle w:val="Hyperlink"/>
          </w:rPr>
          <w:t>Industry Contracts Division (ICD) of the Office of Innovation, Technology &amp; Alliances</w:t>
        </w:r>
      </w:hyperlink>
      <w:r w:rsidR="00CC7666" w:rsidRPr="004C085B">
        <w:t xml:space="preserve">; if the external customer is a </w:t>
      </w:r>
      <w:r w:rsidR="00CC7666" w:rsidRPr="00437EBC">
        <w:rPr>
          <w:b/>
        </w:rPr>
        <w:t>non-profit organization</w:t>
      </w:r>
      <w:r w:rsidR="00CC7666" w:rsidRPr="004C085B">
        <w:t xml:space="preserve"> or an agency of the government, </w:t>
      </w:r>
      <w:r w:rsidR="00CC7666">
        <w:t xml:space="preserve">please contact </w:t>
      </w:r>
      <w:hyperlink r:id="rId13" w:history="1">
        <w:r w:rsidR="00B11FEC" w:rsidRPr="00B11FEC">
          <w:rPr>
            <w:rStyle w:val="Hyperlink"/>
          </w:rPr>
          <w:t xml:space="preserve">UCSF </w:t>
        </w:r>
        <w:r w:rsidR="00B11FEC" w:rsidRPr="00694847">
          <w:rPr>
            <w:rStyle w:val="Hyperlink"/>
          </w:rPr>
          <w:t>Government and Business Contracts</w:t>
        </w:r>
      </w:hyperlink>
      <w:r>
        <w:t>.</w:t>
      </w:r>
    </w:p>
    <w:p w14:paraId="7A072778" w14:textId="77777777" w:rsidR="00CC7666" w:rsidRDefault="00CC7666" w:rsidP="00437EBC">
      <w:pPr>
        <w:ind w:right="-360"/>
      </w:pPr>
    </w:p>
    <w:p w14:paraId="7F822A9D" w14:textId="6C9EF4CC" w:rsidR="00CC7666" w:rsidRDefault="00CC7666" w:rsidP="00437EBC">
      <w:pPr>
        <w:pStyle w:val="ListParagraph"/>
        <w:numPr>
          <w:ilvl w:val="0"/>
          <w:numId w:val="10"/>
        </w:numPr>
        <w:ind w:right="-360"/>
      </w:pPr>
      <w:r>
        <w:t xml:space="preserve">No (to all </w:t>
      </w:r>
      <w:r w:rsidR="00747ECC">
        <w:t>3 parts above</w:t>
      </w:r>
      <w:r>
        <w:t>):</w:t>
      </w:r>
    </w:p>
    <w:p w14:paraId="3FA9CB56" w14:textId="63F95D22" w:rsidR="00CC7666" w:rsidRDefault="00CC7666" w:rsidP="00437EBC">
      <w:pPr>
        <w:pStyle w:val="ListParagraph"/>
        <w:numPr>
          <w:ilvl w:val="1"/>
          <w:numId w:val="12"/>
        </w:numPr>
        <w:ind w:right="-360"/>
      </w:pPr>
      <w:r>
        <w:t>C</w:t>
      </w:r>
      <w:r w:rsidR="007F31F7">
        <w:t>omplete</w:t>
      </w:r>
      <w:r w:rsidR="00982FA7" w:rsidRPr="004C085B">
        <w:t xml:space="preserve"> </w:t>
      </w:r>
      <w:r w:rsidR="00982FA7" w:rsidRPr="00CC7666">
        <w:t xml:space="preserve">a </w:t>
      </w:r>
      <w:hyperlink r:id="rId14" w:history="1">
        <w:r w:rsidR="00982FA7" w:rsidRPr="0075245C">
          <w:rPr>
            <w:rStyle w:val="Hyperlink"/>
            <w:b/>
          </w:rPr>
          <w:t>Business Contract Request Form</w:t>
        </w:r>
      </w:hyperlink>
      <w:r>
        <w:t xml:space="preserve"> and submit it</w:t>
      </w:r>
      <w:r w:rsidR="00F75F2D">
        <w:t xml:space="preserve"> (with all signatures)</w:t>
      </w:r>
      <w:r>
        <w:t xml:space="preserve"> along </w:t>
      </w:r>
      <w:r w:rsidR="003B1FBB">
        <w:t xml:space="preserve">with your Budget Office Recharge Approval </w:t>
      </w:r>
      <w:r w:rsidR="00F75F2D">
        <w:t xml:space="preserve">letter </w:t>
      </w:r>
      <w:r w:rsidR="0075245C">
        <w:t xml:space="preserve">to </w:t>
      </w:r>
      <w:hyperlink r:id="rId15" w:history="1">
        <w:r w:rsidR="0075245C" w:rsidRPr="00A64F2D">
          <w:rPr>
            <w:rStyle w:val="Hyperlink"/>
          </w:rPr>
          <w:t>orbusinesscontracts@ucsf.edu</w:t>
        </w:r>
      </w:hyperlink>
    </w:p>
    <w:p w14:paraId="6FEA7748" w14:textId="2B0C7A7C" w:rsidR="00CC7666" w:rsidRDefault="00747ECC" w:rsidP="00437EBC">
      <w:pPr>
        <w:pStyle w:val="ListParagraph"/>
        <w:numPr>
          <w:ilvl w:val="1"/>
          <w:numId w:val="12"/>
        </w:numPr>
        <w:ind w:right="-360"/>
      </w:pPr>
      <w:r>
        <w:t>Upon receipt of the above, Government and Business Contracts will send a copy of the</w:t>
      </w:r>
      <w:r w:rsidR="00CC7666">
        <w:t xml:space="preserve"> </w:t>
      </w:r>
      <w:hyperlink r:id="rId16" w:history="1">
        <w:r w:rsidR="00CC7666" w:rsidRPr="00F32DE1">
          <w:rPr>
            <w:rStyle w:val="Hyperlink"/>
            <w:b/>
          </w:rPr>
          <w:t>Standard Business Contract</w:t>
        </w:r>
        <w:r w:rsidR="00CC7666" w:rsidRPr="00F32DE1">
          <w:rPr>
            <w:rStyle w:val="Hyperlink"/>
          </w:rPr>
          <w:t xml:space="preserve"> </w:t>
        </w:r>
      </w:hyperlink>
      <w:r w:rsidR="00CC7666">
        <w:t xml:space="preserve"> </w:t>
      </w:r>
      <w:r w:rsidR="00E566E0">
        <w:t xml:space="preserve">to </w:t>
      </w:r>
      <w:r w:rsidR="00B11FEC">
        <w:t>the external c</w:t>
      </w:r>
      <w:r w:rsidR="000B64BF">
        <w:t>ustomer</w:t>
      </w:r>
      <w:r w:rsidR="00B11FEC">
        <w:t>. They will notify you when it is completed.</w:t>
      </w:r>
    </w:p>
    <w:p w14:paraId="10EF0B95" w14:textId="18C3A803" w:rsidR="00CC7666" w:rsidRPr="004C085B" w:rsidRDefault="00CC7666" w:rsidP="00437EBC">
      <w:pPr>
        <w:pStyle w:val="ListParagraph"/>
        <w:numPr>
          <w:ilvl w:val="1"/>
          <w:numId w:val="12"/>
        </w:numPr>
        <w:ind w:right="-360"/>
      </w:pPr>
      <w:r>
        <w:t xml:space="preserve">When these two documents are in place, you are ready to accept work from the external </w:t>
      </w:r>
      <w:r w:rsidR="00005236">
        <w:t>customer</w:t>
      </w:r>
      <w:r>
        <w:t>.</w:t>
      </w:r>
    </w:p>
    <w:p w14:paraId="3D9C0183" w14:textId="77777777" w:rsidR="00982FA7" w:rsidRPr="004C085B" w:rsidRDefault="00982FA7" w:rsidP="00982FA7">
      <w:pPr>
        <w:ind w:right="-360"/>
      </w:pPr>
    </w:p>
    <w:p w14:paraId="24F2C2C7" w14:textId="77777777" w:rsidR="004A6893" w:rsidRDefault="004A6893" w:rsidP="00982FA7">
      <w:pPr>
        <w:ind w:right="-360"/>
      </w:pPr>
    </w:p>
    <w:p w14:paraId="1FDD3E95" w14:textId="4F1E568B" w:rsidR="0075245C" w:rsidRPr="00F75F2D" w:rsidRDefault="0075245C" w:rsidP="00F75F2D">
      <w:pPr>
        <w:jc w:val="center"/>
        <w:rPr>
          <w:rFonts w:asciiTheme="minorHAnsi" w:hAnsiTheme="minorHAnsi"/>
          <w:b/>
        </w:rPr>
      </w:pPr>
      <w:r w:rsidRPr="00F75F2D">
        <w:rPr>
          <w:rFonts w:asciiTheme="minorHAnsi" w:hAnsiTheme="minorHAnsi"/>
          <w:b/>
        </w:rPr>
        <w:t>Example of text that satisfies the Explanation and Justification section requirements of the Business Contract Request Form</w:t>
      </w:r>
      <w:r w:rsidR="00CB41AF">
        <w:rPr>
          <w:rFonts w:asciiTheme="minorHAnsi" w:hAnsiTheme="minorHAnsi"/>
          <w:b/>
        </w:rPr>
        <w:t>:</w:t>
      </w:r>
    </w:p>
    <w:p w14:paraId="05B68ECF" w14:textId="77777777" w:rsidR="0075245C" w:rsidRDefault="0075245C">
      <w:pPr>
        <w:rPr>
          <w:rFonts w:ascii="Arial" w:hAnsi="Arial"/>
          <w:sz w:val="22"/>
          <w:szCs w:val="18"/>
        </w:rPr>
      </w:pPr>
    </w:p>
    <w:p w14:paraId="2AC0C8D3" w14:textId="59EAF33A" w:rsidR="0075245C" w:rsidRPr="00F75F2D" w:rsidRDefault="0075245C" w:rsidP="00F75F2D">
      <w:pPr>
        <w:rPr>
          <w:rFonts w:asciiTheme="minorHAnsi" w:hAnsiTheme="minorHAnsi"/>
          <w:sz w:val="20"/>
          <w:szCs w:val="20"/>
        </w:rPr>
      </w:pPr>
      <w:r w:rsidRPr="00F75F2D">
        <w:rPr>
          <w:rFonts w:asciiTheme="minorHAnsi" w:hAnsiTheme="minorHAnsi"/>
          <w:sz w:val="20"/>
          <w:szCs w:val="20"/>
        </w:rPr>
        <w:t xml:space="preserve">The UCSF Sandler-Moore Mass Spectrometry (SMMS) Core Facility will perform sample preparation and acquire mass spectrometry data on the samples submitted to the core facility by </w:t>
      </w:r>
      <w:r w:rsidRPr="00F75F2D">
        <w:rPr>
          <w:rFonts w:asciiTheme="minorHAnsi" w:hAnsiTheme="minorHAnsi"/>
          <w:color w:val="FF0000"/>
          <w:sz w:val="20"/>
          <w:szCs w:val="20"/>
        </w:rPr>
        <w:t>[insert client name]</w:t>
      </w:r>
      <w:r w:rsidRPr="00F75F2D">
        <w:rPr>
          <w:rFonts w:asciiTheme="minorHAnsi" w:hAnsiTheme="minorHAnsi"/>
          <w:sz w:val="20"/>
          <w:szCs w:val="20"/>
        </w:rPr>
        <w:t xml:space="preserve"> on an as need basis </w:t>
      </w:r>
      <w:r w:rsidRPr="00F75F2D">
        <w:rPr>
          <w:rFonts w:asciiTheme="minorHAnsi" w:hAnsiTheme="minorHAnsi"/>
          <w:color w:val="FF0000"/>
          <w:sz w:val="20"/>
          <w:szCs w:val="20"/>
        </w:rPr>
        <w:t>[or insert agreed upon time frame in which the analyses will be performed]</w:t>
      </w:r>
      <w:r w:rsidRPr="00F75F2D">
        <w:rPr>
          <w:rFonts w:asciiTheme="minorHAnsi" w:hAnsiTheme="minorHAnsi"/>
          <w:sz w:val="20"/>
          <w:szCs w:val="20"/>
        </w:rPr>
        <w:t xml:space="preserve">.  The UCSF SMMS Core Facility is located on the Parnassus Heights campus, 521 Parnassus, SF, CA, Clinical Sciences Building, Room C-18.  The results of the mass spectrometry experiments will be communicated to </w:t>
      </w:r>
      <w:r w:rsidRPr="00F75F2D">
        <w:rPr>
          <w:rFonts w:asciiTheme="minorHAnsi" w:hAnsiTheme="minorHAnsi"/>
          <w:color w:val="FF0000"/>
          <w:sz w:val="20"/>
          <w:szCs w:val="20"/>
        </w:rPr>
        <w:t>[insert client name]</w:t>
      </w:r>
      <w:r w:rsidRPr="00F75F2D">
        <w:rPr>
          <w:rFonts w:asciiTheme="minorHAnsi" w:hAnsiTheme="minorHAnsi"/>
          <w:sz w:val="20"/>
          <w:szCs w:val="20"/>
        </w:rPr>
        <w:t xml:space="preserve">. </w:t>
      </w:r>
      <w:r w:rsidRPr="00F75F2D">
        <w:rPr>
          <w:rFonts w:asciiTheme="minorHAnsi" w:hAnsiTheme="minorHAnsi"/>
          <w:color w:val="FF0000"/>
          <w:sz w:val="20"/>
          <w:szCs w:val="20"/>
        </w:rPr>
        <w:t xml:space="preserve">[insert client name] </w:t>
      </w:r>
      <w:r w:rsidRPr="00F75F2D">
        <w:rPr>
          <w:rFonts w:asciiTheme="minorHAnsi" w:hAnsiTheme="minorHAnsi"/>
          <w:sz w:val="20"/>
          <w:szCs w:val="20"/>
        </w:rPr>
        <w:t xml:space="preserve">will pay the UCSF SMMS Core Facility for services rendered according to standard external user recharge rates approved by the UCSF Office of Budget and Resource Management. UCSF will bill </w:t>
      </w:r>
      <w:r w:rsidRPr="00F75F2D">
        <w:rPr>
          <w:rFonts w:asciiTheme="minorHAnsi" w:hAnsiTheme="minorHAnsi"/>
          <w:color w:val="FF0000"/>
          <w:sz w:val="20"/>
          <w:szCs w:val="20"/>
        </w:rPr>
        <w:t xml:space="preserve">[insert client name] </w:t>
      </w:r>
      <w:r w:rsidRPr="00F75F2D">
        <w:rPr>
          <w:rFonts w:asciiTheme="minorHAnsi" w:hAnsiTheme="minorHAnsi"/>
          <w:sz w:val="20"/>
          <w:szCs w:val="20"/>
        </w:rPr>
        <w:t>on a monthly basis for services rendered by the SMMS Core Facility.</w:t>
      </w:r>
    </w:p>
    <w:p w14:paraId="22FBED51" w14:textId="77777777" w:rsidR="0062633B" w:rsidRPr="00F75F2D" w:rsidRDefault="0062633B">
      <w:pPr>
        <w:ind w:right="-360"/>
        <w:rPr>
          <w:rFonts w:asciiTheme="minorHAnsi" w:hAnsiTheme="minorHAnsi"/>
        </w:rPr>
      </w:pPr>
    </w:p>
    <w:sectPr w:rsidR="0062633B" w:rsidRPr="00F75F2D" w:rsidSect="00F75F2D">
      <w:footerReference w:type="even" r:id="rId17"/>
      <w:footerReference w:type="default" r:id="rId18"/>
      <w:headerReference w:type="first" r:id="rId19"/>
      <w:pgSz w:w="12240" w:h="15840"/>
      <w:pgMar w:top="1440" w:right="1800" w:bottom="990" w:left="1800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8623" w14:textId="77777777" w:rsidR="00271F6F" w:rsidRDefault="00271F6F">
      <w:r>
        <w:separator/>
      </w:r>
    </w:p>
  </w:endnote>
  <w:endnote w:type="continuationSeparator" w:id="0">
    <w:p w14:paraId="4DA1B875" w14:textId="77777777" w:rsidR="00271F6F" w:rsidRDefault="0027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E19E" w14:textId="77777777" w:rsidR="0057242B" w:rsidRDefault="0057242B" w:rsidP="007D1A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23ECC" w14:textId="77777777" w:rsidR="0057242B" w:rsidRDefault="0057242B" w:rsidP="005724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8137" w14:textId="77777777" w:rsidR="0057242B" w:rsidRDefault="0057242B" w:rsidP="007D1A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D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70BF80" w14:textId="77777777" w:rsidR="0057242B" w:rsidRDefault="0057242B" w:rsidP="005724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62AF" w14:textId="77777777" w:rsidR="00271F6F" w:rsidRDefault="00271F6F">
      <w:r>
        <w:separator/>
      </w:r>
    </w:p>
  </w:footnote>
  <w:footnote w:type="continuationSeparator" w:id="0">
    <w:p w14:paraId="5532BCD4" w14:textId="77777777" w:rsidR="00271F6F" w:rsidRDefault="0027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4229" w14:textId="44FAB099" w:rsidR="001666B2" w:rsidRDefault="001666B2" w:rsidP="0057242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055B53F" wp14:editId="53171FA8">
          <wp:extent cx="4514850" cy="679450"/>
          <wp:effectExtent l="0" t="0" r="6350" b="6350"/>
          <wp:docPr id="2" name="Picture 2" descr="ucsf_rrp_logo_tagline_without_text_1201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sf_rrp_logo_tagline_without_text_1201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89972" w14:textId="6D1BCA3A" w:rsidR="0057242B" w:rsidRPr="0057242B" w:rsidRDefault="0057242B" w:rsidP="0057242B">
    <w:pPr>
      <w:pStyle w:val="Header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Executive Director:  Julie A. Auger    </w:t>
    </w:r>
    <w:hyperlink r:id="rId2" w:history="1">
      <w:r w:rsidRPr="007D1AC2">
        <w:rPr>
          <w:rStyle w:val="Hyperlink"/>
          <w:i/>
          <w:sz w:val="20"/>
          <w:szCs w:val="20"/>
        </w:rPr>
        <w:t>Julie.auger@ucsf.edu</w:t>
      </w:r>
    </w:hyperlink>
    <w:r>
      <w:rPr>
        <w:i/>
        <w:sz w:val="20"/>
        <w:szCs w:val="20"/>
      </w:rPr>
      <w:t xml:space="preserve">    415-860-5806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AB6"/>
    <w:multiLevelType w:val="hybridMultilevel"/>
    <w:tmpl w:val="C9847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CC9"/>
    <w:multiLevelType w:val="hybridMultilevel"/>
    <w:tmpl w:val="99247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84B"/>
    <w:multiLevelType w:val="hybridMultilevel"/>
    <w:tmpl w:val="2F6ED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0B00"/>
    <w:multiLevelType w:val="hybridMultilevel"/>
    <w:tmpl w:val="4F0CF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54C1"/>
    <w:multiLevelType w:val="hybridMultilevel"/>
    <w:tmpl w:val="90885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1EFD"/>
    <w:multiLevelType w:val="multilevel"/>
    <w:tmpl w:val="76566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35385"/>
    <w:multiLevelType w:val="hybridMultilevel"/>
    <w:tmpl w:val="D4149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49F"/>
    <w:multiLevelType w:val="multilevel"/>
    <w:tmpl w:val="53322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C08B1"/>
    <w:multiLevelType w:val="hybridMultilevel"/>
    <w:tmpl w:val="5332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20AED"/>
    <w:multiLevelType w:val="hybridMultilevel"/>
    <w:tmpl w:val="C2F6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A7A26"/>
    <w:multiLevelType w:val="hybridMultilevel"/>
    <w:tmpl w:val="9D9A8462"/>
    <w:lvl w:ilvl="0" w:tplc="0F36F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A210CA"/>
    <w:multiLevelType w:val="hybridMultilevel"/>
    <w:tmpl w:val="7656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D3D98"/>
    <w:multiLevelType w:val="hybridMultilevel"/>
    <w:tmpl w:val="5798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2D"/>
    <w:rsid w:val="00005236"/>
    <w:rsid w:val="00021EF9"/>
    <w:rsid w:val="00022EB6"/>
    <w:rsid w:val="000B64BF"/>
    <w:rsid w:val="000C1E6E"/>
    <w:rsid w:val="00113DD8"/>
    <w:rsid w:val="00155BFD"/>
    <w:rsid w:val="001666B2"/>
    <w:rsid w:val="001A7939"/>
    <w:rsid w:val="001B0067"/>
    <w:rsid w:val="00271F6F"/>
    <w:rsid w:val="003214C6"/>
    <w:rsid w:val="003B1FBB"/>
    <w:rsid w:val="003C084F"/>
    <w:rsid w:val="003C5269"/>
    <w:rsid w:val="003D5FC4"/>
    <w:rsid w:val="003F233F"/>
    <w:rsid w:val="004359D6"/>
    <w:rsid w:val="00437EBC"/>
    <w:rsid w:val="00446F10"/>
    <w:rsid w:val="0045015B"/>
    <w:rsid w:val="00451D8D"/>
    <w:rsid w:val="004967CC"/>
    <w:rsid w:val="004A6893"/>
    <w:rsid w:val="004C08AE"/>
    <w:rsid w:val="00503AB5"/>
    <w:rsid w:val="0057242B"/>
    <w:rsid w:val="00586CFB"/>
    <w:rsid w:val="00597575"/>
    <w:rsid w:val="005E6F9E"/>
    <w:rsid w:val="0062524C"/>
    <w:rsid w:val="0062633B"/>
    <w:rsid w:val="0064454E"/>
    <w:rsid w:val="0064628F"/>
    <w:rsid w:val="0065338A"/>
    <w:rsid w:val="00694847"/>
    <w:rsid w:val="007169CA"/>
    <w:rsid w:val="007457B7"/>
    <w:rsid w:val="00747ECC"/>
    <w:rsid w:val="0075245C"/>
    <w:rsid w:val="007C1DBC"/>
    <w:rsid w:val="007D06C5"/>
    <w:rsid w:val="007F31F7"/>
    <w:rsid w:val="00841639"/>
    <w:rsid w:val="00855057"/>
    <w:rsid w:val="00892BF2"/>
    <w:rsid w:val="008D4EE2"/>
    <w:rsid w:val="008E202D"/>
    <w:rsid w:val="009448EB"/>
    <w:rsid w:val="00982FA7"/>
    <w:rsid w:val="009C0271"/>
    <w:rsid w:val="009F4417"/>
    <w:rsid w:val="00A1779B"/>
    <w:rsid w:val="00A23FFA"/>
    <w:rsid w:val="00A60043"/>
    <w:rsid w:val="00A86409"/>
    <w:rsid w:val="00A97EBB"/>
    <w:rsid w:val="00B10871"/>
    <w:rsid w:val="00B11FEC"/>
    <w:rsid w:val="00B16F9F"/>
    <w:rsid w:val="00B62BED"/>
    <w:rsid w:val="00BA7D47"/>
    <w:rsid w:val="00C0514B"/>
    <w:rsid w:val="00C23944"/>
    <w:rsid w:val="00C528DF"/>
    <w:rsid w:val="00C82F32"/>
    <w:rsid w:val="00C937E5"/>
    <w:rsid w:val="00CB41AF"/>
    <w:rsid w:val="00CC7666"/>
    <w:rsid w:val="00CD457F"/>
    <w:rsid w:val="00CE5430"/>
    <w:rsid w:val="00D132E1"/>
    <w:rsid w:val="00D87881"/>
    <w:rsid w:val="00DA33BA"/>
    <w:rsid w:val="00E566E0"/>
    <w:rsid w:val="00F32DE1"/>
    <w:rsid w:val="00F75F2D"/>
    <w:rsid w:val="00F91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A621DB8"/>
  <w15:docId w15:val="{CEEDD7AA-EEC0-4255-A241-E11D99F2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02D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72F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8E20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A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96A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45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96A"/>
    <w:rPr>
      <w:rFonts w:eastAsia="MS Mincho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17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9B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79B"/>
    <w:rPr>
      <w:rFonts w:eastAsia="MS Mincho"/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CC766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7242B"/>
  </w:style>
  <w:style w:type="paragraph" w:styleId="Revision">
    <w:name w:val="Revision"/>
    <w:hidden/>
    <w:uiPriority w:val="99"/>
    <w:semiHidden/>
    <w:rsid w:val="00BA7D47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auger@ucsf.edu" TargetMode="External"/><Relationship Id="rId13" Type="http://schemas.openxmlformats.org/officeDocument/2006/relationships/hyperlink" Target="mailto:orbusinesscontracts@ucsf.ed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olicies.ucsf.edu/policy/250-11" TargetMode="External"/><Relationship Id="rId12" Type="http://schemas.openxmlformats.org/officeDocument/2006/relationships/hyperlink" Target="mailto:industrycontracts@ucsf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rp.ucsf.edu/sites/rrp.ucsf.edu/files/wysiwyg/UCSF%20Core%20Service%20Agmt%207291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businesscontracts@ucsf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rbusinesscontracts@ucsf.edu" TargetMode="External"/><Relationship Id="rId10" Type="http://schemas.openxmlformats.org/officeDocument/2006/relationships/hyperlink" Target="http://www.ehs.ucsf.ed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rm.ucsf.edu/costing-policy-recharge-operations" TargetMode="External"/><Relationship Id="rId14" Type="http://schemas.openxmlformats.org/officeDocument/2006/relationships/hyperlink" Target="http://rrp.ucsf.edu/sites/rrp.ucsf.edu/files/wysiwyg/Business%20Contract%20Request%20Form_rev04.14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lie.auger@ucsf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4547</CharactersWithSpaces>
  <SharedDoc>false</SharedDoc>
  <HLinks>
    <vt:vector size="30" baseType="variant"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mailto:orbusinesscontracts@ucsf.edu</vt:lpwstr>
      </vt:variant>
      <vt:variant>
        <vt:lpwstr/>
      </vt:variant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http://or.ucsf.edu/cg/11364-DSY.html</vt:lpwstr>
      </vt:variant>
      <vt:variant>
        <vt:lpwstr/>
      </vt:variant>
      <vt:variant>
        <vt:i4>4456518</vt:i4>
      </vt:variant>
      <vt:variant>
        <vt:i4>6</vt:i4>
      </vt:variant>
      <vt:variant>
        <vt:i4>0</vt:i4>
      </vt:variant>
      <vt:variant>
        <vt:i4>5</vt:i4>
      </vt:variant>
      <vt:variant>
        <vt:lpwstr>mailto:ghato@finance.ucsf.edu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http://brm.ucsf.edu/finance/9828-DSY/2552-DSY.html</vt:lpwstr>
      </vt:variant>
      <vt:variant>
        <vt:lpwstr/>
      </vt:variant>
      <vt:variant>
        <vt:i4>3539068</vt:i4>
      </vt:variant>
      <vt:variant>
        <vt:i4>0</vt:i4>
      </vt:variant>
      <vt:variant>
        <vt:i4>0</vt:i4>
      </vt:variant>
      <vt:variant>
        <vt:i4>5</vt:i4>
      </vt:variant>
      <vt:variant>
        <vt:lpwstr>http://brm.ucsf.edu/finance/13308.html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Radiology</dc:creator>
  <cp:lastModifiedBy>Obelleiro, Kassie M</cp:lastModifiedBy>
  <cp:revision>2</cp:revision>
  <cp:lastPrinted>2012-03-14T16:59:00Z</cp:lastPrinted>
  <dcterms:created xsi:type="dcterms:W3CDTF">2021-08-19T19:27:00Z</dcterms:created>
  <dcterms:modified xsi:type="dcterms:W3CDTF">2021-08-19T19:27:00Z</dcterms:modified>
</cp:coreProperties>
</file>